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F8" w:rsidRPr="00CF2913" w:rsidRDefault="00CF2913" w:rsidP="00CF2913">
      <w:pPr>
        <w:pStyle w:val="TitleStyle"/>
        <w:ind w:left="-567" w:right="-612"/>
        <w:rPr>
          <w:rFonts w:asciiTheme="minorHAnsi" w:hAnsiTheme="minorHAnsi"/>
        </w:rPr>
      </w:pPr>
      <w:bookmarkStart w:id="0" w:name="_GoBack"/>
      <w:r w:rsidRPr="00CF2913">
        <w:rPr>
          <w:rFonts w:asciiTheme="minorHAnsi" w:hAnsiTheme="minorHAnsi"/>
        </w:rPr>
        <w:t>Wykaz przejść granicznych, na których może być dokonywana kontrola graniczna pasz i pasz leczniczych.</w:t>
      </w:r>
    </w:p>
    <w:p w:rsidR="00AC17F8" w:rsidRPr="00CF2913" w:rsidRDefault="00CF2913" w:rsidP="00CF2913">
      <w:pPr>
        <w:pStyle w:val="NormalStyle"/>
        <w:ind w:left="-567" w:right="-612"/>
        <w:rPr>
          <w:rFonts w:asciiTheme="minorHAnsi" w:hAnsiTheme="minorHAnsi"/>
        </w:rPr>
      </w:pPr>
      <w:r w:rsidRPr="00CF2913">
        <w:rPr>
          <w:rFonts w:asciiTheme="minorHAnsi" w:hAnsiTheme="minorHAnsi"/>
        </w:rPr>
        <w:t>Dz.U.2014.1656 z dnia 2014.11.27</w:t>
      </w:r>
    </w:p>
    <w:p w:rsidR="00AC17F8" w:rsidRPr="00CF2913" w:rsidRDefault="00CF2913" w:rsidP="00CF2913">
      <w:pPr>
        <w:pStyle w:val="NormalStyle"/>
        <w:ind w:left="-567" w:right="-612"/>
        <w:rPr>
          <w:rFonts w:asciiTheme="minorHAnsi" w:hAnsiTheme="minorHAnsi"/>
        </w:rPr>
      </w:pPr>
      <w:r w:rsidRPr="00CF2913">
        <w:rPr>
          <w:rFonts w:asciiTheme="minorHAnsi" w:hAnsiTheme="minorHAnsi"/>
        </w:rPr>
        <w:t>Status: Akt obowiązujący</w:t>
      </w:r>
    </w:p>
    <w:p w:rsidR="00AC17F8" w:rsidRPr="00CF2913" w:rsidRDefault="00CF2913" w:rsidP="00CF2913">
      <w:pPr>
        <w:pStyle w:val="NormalStyle"/>
        <w:ind w:left="-567" w:right="-612"/>
        <w:rPr>
          <w:rFonts w:asciiTheme="minorHAnsi" w:hAnsiTheme="minorHAnsi"/>
        </w:rPr>
      </w:pPr>
      <w:r w:rsidRPr="00CF2913">
        <w:rPr>
          <w:rFonts w:asciiTheme="minorHAnsi" w:hAnsiTheme="minorHAnsi"/>
        </w:rPr>
        <w:t>Wersja od: 27 listopada 2014 r.</w:t>
      </w:r>
    </w:p>
    <w:p w:rsidR="00AC17F8" w:rsidRPr="00CF2913" w:rsidRDefault="00CF2913" w:rsidP="00CF2913">
      <w:pPr>
        <w:spacing w:before="587" w:after="0"/>
        <w:ind w:left="-567" w:right="-612"/>
        <w:jc w:val="center"/>
        <w:rPr>
          <w:rFonts w:asciiTheme="minorHAnsi" w:hAnsiTheme="minorHAnsi"/>
        </w:rPr>
      </w:pPr>
      <w:r w:rsidRPr="00CF2913">
        <w:rPr>
          <w:rFonts w:asciiTheme="minorHAnsi" w:hAnsiTheme="minorHAnsi"/>
          <w:b/>
          <w:color w:val="000000"/>
          <w:sz w:val="36"/>
        </w:rPr>
        <w:t>ROZPORZĄDZENIE</w:t>
      </w:r>
    </w:p>
    <w:p w:rsidR="00AC17F8" w:rsidRPr="00CF2913" w:rsidRDefault="00CF2913" w:rsidP="00CF2913">
      <w:pPr>
        <w:spacing w:after="0"/>
        <w:ind w:left="-567" w:right="-612"/>
        <w:jc w:val="center"/>
        <w:rPr>
          <w:rFonts w:asciiTheme="minorHAnsi" w:hAnsiTheme="minorHAnsi"/>
        </w:rPr>
      </w:pPr>
      <w:r w:rsidRPr="00CF2913">
        <w:rPr>
          <w:rFonts w:asciiTheme="minorHAnsi" w:hAnsiTheme="minorHAnsi"/>
          <w:b/>
          <w:color w:val="000000"/>
          <w:sz w:val="36"/>
        </w:rPr>
        <w:t xml:space="preserve">MINISTRA ROLNICTWA I ROZWOJU WSI </w:t>
      </w:r>
      <w:r w:rsidRPr="00CF2913">
        <w:rPr>
          <w:rFonts w:asciiTheme="minorHAnsi" w:hAnsiTheme="minorHAnsi"/>
          <w:b/>
          <w:color w:val="000000"/>
          <w:sz w:val="20"/>
          <w:vertAlign w:val="superscript"/>
        </w:rPr>
        <w:t>1</w:t>
      </w:r>
      <w:r w:rsidRPr="00CF2913">
        <w:rPr>
          <w:rFonts w:asciiTheme="minorHAnsi" w:hAnsiTheme="minorHAnsi"/>
          <w:b/>
          <w:color w:val="000000"/>
          <w:sz w:val="36"/>
        </w:rPr>
        <w:t xml:space="preserve"> </w:t>
      </w:r>
    </w:p>
    <w:p w:rsidR="00AC17F8" w:rsidRPr="00CF2913" w:rsidRDefault="00CF2913" w:rsidP="00CF2913">
      <w:pPr>
        <w:spacing w:before="320" w:after="0"/>
        <w:ind w:left="-567" w:right="-612"/>
        <w:jc w:val="center"/>
        <w:rPr>
          <w:rFonts w:asciiTheme="minorHAnsi" w:hAnsiTheme="minorHAnsi"/>
        </w:rPr>
      </w:pPr>
      <w:r w:rsidRPr="00CF2913">
        <w:rPr>
          <w:rFonts w:asciiTheme="minorHAnsi" w:hAnsiTheme="minorHAnsi"/>
          <w:color w:val="000000"/>
          <w:sz w:val="30"/>
        </w:rPr>
        <w:t xml:space="preserve">z dnia 7 </w:t>
      </w:r>
      <w:r w:rsidRPr="00CF2913">
        <w:rPr>
          <w:rFonts w:asciiTheme="minorHAnsi" w:hAnsiTheme="minorHAnsi"/>
          <w:color w:val="000000"/>
          <w:sz w:val="30"/>
        </w:rPr>
        <w:t>listopada 2014 r.</w:t>
      </w:r>
    </w:p>
    <w:p w:rsidR="00AC17F8" w:rsidRPr="00CF2913" w:rsidRDefault="00CF2913" w:rsidP="00CF2913">
      <w:pPr>
        <w:spacing w:before="320" w:after="0"/>
        <w:ind w:left="-567" w:right="-612"/>
        <w:jc w:val="center"/>
        <w:rPr>
          <w:rFonts w:asciiTheme="minorHAnsi" w:hAnsiTheme="minorHAnsi"/>
        </w:rPr>
      </w:pPr>
      <w:r w:rsidRPr="00CF2913">
        <w:rPr>
          <w:rFonts w:asciiTheme="minorHAnsi" w:hAnsiTheme="minorHAnsi"/>
          <w:b/>
          <w:color w:val="000000"/>
          <w:sz w:val="30"/>
        </w:rPr>
        <w:t>w sprawie wykazu przejść granicznych, na których może być dokonywana kontrola graniczna pasz i pasz leczniczych</w:t>
      </w:r>
    </w:p>
    <w:p w:rsidR="00AC17F8" w:rsidRPr="00CF2913" w:rsidRDefault="00CF2913" w:rsidP="00CF2913">
      <w:pPr>
        <w:spacing w:before="320" w:after="240"/>
        <w:ind w:left="-567" w:right="-612"/>
        <w:jc w:val="center"/>
        <w:rPr>
          <w:rFonts w:asciiTheme="minorHAnsi" w:hAnsiTheme="minorHAnsi"/>
        </w:rPr>
      </w:pPr>
      <w:r w:rsidRPr="00CF2913">
        <w:rPr>
          <w:rFonts w:asciiTheme="minorHAnsi" w:hAnsiTheme="minorHAnsi"/>
          <w:color w:val="000000"/>
        </w:rPr>
        <w:t xml:space="preserve">Na podstawie </w:t>
      </w:r>
      <w:r w:rsidRPr="00CF2913">
        <w:rPr>
          <w:rFonts w:asciiTheme="minorHAnsi" w:hAnsiTheme="minorHAnsi"/>
          <w:color w:val="1B1B1B"/>
        </w:rPr>
        <w:t>art. 48 ust. 2</w:t>
      </w:r>
      <w:r w:rsidRPr="00CF2913">
        <w:rPr>
          <w:rFonts w:asciiTheme="minorHAnsi" w:hAnsiTheme="minorHAnsi"/>
          <w:color w:val="000000"/>
        </w:rPr>
        <w:t xml:space="preserve"> ustawy z dnia 22 lipca 2006 r. o paszach (Dz. U. z 2014 r. poz. 398) zarządza się, co następuje:</w:t>
      </w:r>
    </w:p>
    <w:p w:rsidR="00AC17F8" w:rsidRPr="00CF2913" w:rsidRDefault="00CF2913" w:rsidP="00CF2913">
      <w:pPr>
        <w:spacing w:before="107" w:after="240"/>
        <w:ind w:left="-567" w:right="-612"/>
        <w:rPr>
          <w:rFonts w:asciiTheme="minorHAnsi" w:hAnsiTheme="minorHAnsi"/>
        </w:rPr>
      </w:pPr>
      <w:r w:rsidRPr="00CF2913">
        <w:rPr>
          <w:rFonts w:asciiTheme="minorHAnsi" w:hAnsiTheme="minorHAnsi"/>
          <w:b/>
          <w:color w:val="000000"/>
        </w:rPr>
        <w:t>§</w:t>
      </w:r>
      <w:r w:rsidRPr="00CF2913">
        <w:rPr>
          <w:rFonts w:asciiTheme="minorHAnsi" w:hAnsiTheme="minorHAnsi"/>
          <w:b/>
          <w:color w:val="000000"/>
        </w:rPr>
        <w:t xml:space="preserve">  1. </w:t>
      </w:r>
      <w:r w:rsidRPr="00CF2913">
        <w:rPr>
          <w:rFonts w:asciiTheme="minorHAnsi" w:hAnsiTheme="minorHAnsi"/>
          <w:color w:val="000000"/>
        </w:rPr>
        <w:t>Ustala się wykaz przejść granicznych, na których może być dokonywana kontrola graniczna pasz i pasz leczniczych, oraz rodzaje pasz i pasz leczniczych, które mogą być poddawane kontroli granicznej na poszczególnych przejściach granicznych, który jest o</w:t>
      </w:r>
      <w:r w:rsidRPr="00CF2913">
        <w:rPr>
          <w:rFonts w:asciiTheme="minorHAnsi" w:hAnsiTheme="minorHAnsi"/>
          <w:color w:val="000000"/>
        </w:rPr>
        <w:t>kreślony w załączniku do rozporządzenia.</w:t>
      </w:r>
    </w:p>
    <w:p w:rsidR="00AC17F8" w:rsidRPr="00CF2913" w:rsidRDefault="00CF2913" w:rsidP="00CF2913">
      <w:pPr>
        <w:spacing w:before="107" w:after="240"/>
        <w:ind w:left="-567" w:right="-612"/>
        <w:rPr>
          <w:rFonts w:asciiTheme="minorHAnsi" w:hAnsiTheme="minorHAnsi"/>
        </w:rPr>
      </w:pPr>
      <w:r w:rsidRPr="00CF2913">
        <w:rPr>
          <w:rFonts w:asciiTheme="minorHAnsi" w:hAnsiTheme="minorHAnsi"/>
          <w:b/>
          <w:color w:val="000000"/>
        </w:rPr>
        <w:t xml:space="preserve">§  2. </w:t>
      </w:r>
      <w:r w:rsidRPr="00CF2913">
        <w:rPr>
          <w:rFonts w:asciiTheme="minorHAnsi" w:hAnsiTheme="minorHAnsi"/>
          <w:color w:val="000000"/>
        </w:rPr>
        <w:t xml:space="preserve">Traci moc </w:t>
      </w:r>
      <w:r w:rsidRPr="00CF2913">
        <w:rPr>
          <w:rFonts w:asciiTheme="minorHAnsi" w:hAnsiTheme="minorHAnsi"/>
          <w:color w:val="1B1B1B"/>
        </w:rPr>
        <w:t>rozporządzenie</w:t>
      </w:r>
      <w:r w:rsidRPr="00CF2913">
        <w:rPr>
          <w:rFonts w:asciiTheme="minorHAnsi" w:hAnsiTheme="minorHAnsi"/>
          <w:color w:val="000000"/>
        </w:rPr>
        <w:t xml:space="preserve"> Ministra Rolnictwa i Rozwoju Wsi z dnia 29 czerwca 2007 r. w sprawie wykazu przejść granicznych, na których może być dokonywana kontrola graniczna pasz i pasz leczniczych (Dz. U. z 201</w:t>
      </w:r>
      <w:r w:rsidRPr="00CF2913">
        <w:rPr>
          <w:rFonts w:asciiTheme="minorHAnsi" w:hAnsiTheme="minorHAnsi"/>
          <w:color w:val="000000"/>
        </w:rPr>
        <w:t>3 r. poz. 1122).</w:t>
      </w:r>
    </w:p>
    <w:p w:rsidR="00AC17F8" w:rsidRPr="00CF2913" w:rsidRDefault="00CF2913" w:rsidP="00CF2913">
      <w:pPr>
        <w:spacing w:before="107" w:after="240"/>
        <w:ind w:left="-567" w:right="-612"/>
        <w:rPr>
          <w:rFonts w:asciiTheme="minorHAnsi" w:hAnsiTheme="minorHAnsi"/>
        </w:rPr>
      </w:pPr>
      <w:r w:rsidRPr="00CF2913">
        <w:rPr>
          <w:rFonts w:asciiTheme="minorHAnsi" w:hAnsiTheme="minorHAnsi"/>
          <w:b/>
          <w:color w:val="000000"/>
        </w:rPr>
        <w:t xml:space="preserve">§  3. </w:t>
      </w:r>
      <w:r w:rsidRPr="00CF2913">
        <w:rPr>
          <w:rFonts w:asciiTheme="minorHAnsi" w:hAnsiTheme="minorHAnsi"/>
          <w:color w:val="000000"/>
        </w:rPr>
        <w:t>Rozporządzenie wchodzi w życie po upływie 14 dni od dnia ogłoszenia.</w:t>
      </w:r>
    </w:p>
    <w:p w:rsidR="00AC17F8" w:rsidRPr="00CF2913" w:rsidRDefault="00AC17F8" w:rsidP="00CF2913">
      <w:pPr>
        <w:spacing w:after="0"/>
        <w:ind w:left="-567" w:right="-612"/>
        <w:rPr>
          <w:rFonts w:asciiTheme="minorHAnsi" w:hAnsiTheme="minorHAnsi"/>
        </w:rPr>
      </w:pPr>
    </w:p>
    <w:p w:rsidR="00AC17F8" w:rsidRPr="00CF2913" w:rsidRDefault="00CF2913" w:rsidP="00CF2913">
      <w:pPr>
        <w:spacing w:before="320" w:after="0"/>
        <w:ind w:left="-567" w:right="-612"/>
        <w:jc w:val="center"/>
        <w:rPr>
          <w:rFonts w:asciiTheme="minorHAnsi" w:hAnsiTheme="minorHAnsi"/>
        </w:rPr>
      </w:pPr>
      <w:r w:rsidRPr="00CF2913">
        <w:rPr>
          <w:rFonts w:asciiTheme="minorHAnsi" w:hAnsiTheme="minorHAnsi"/>
          <w:b/>
          <w:color w:val="000000"/>
        </w:rPr>
        <w:t xml:space="preserve">ZAŁĄCZNIK </w:t>
      </w:r>
    </w:p>
    <w:p w:rsidR="00AC17F8" w:rsidRPr="00CF2913" w:rsidRDefault="00CF2913" w:rsidP="00CF2913">
      <w:pPr>
        <w:spacing w:before="100" w:after="0"/>
        <w:ind w:left="-567" w:right="-612"/>
        <w:jc w:val="center"/>
        <w:rPr>
          <w:rFonts w:asciiTheme="minorHAnsi" w:hAnsiTheme="minorHAnsi"/>
        </w:rPr>
      </w:pPr>
      <w:r w:rsidRPr="00CF2913">
        <w:rPr>
          <w:rFonts w:asciiTheme="minorHAnsi" w:hAnsiTheme="minorHAnsi"/>
          <w:b/>
          <w:color w:val="000000"/>
        </w:rPr>
        <w:t>WYKAZ PRZEJŚĆ GRANICZNYCH, NA KTÓRYCH MOŻE BYĆ DOKONYWANA KONTROLA GRANICZNA PASZ I PASZ LECZNICZYCH, ORAZ RODZAJE PASZ I PASZ LECZNICZYCH, KTÓRE MOGĄ B</w:t>
      </w:r>
      <w:r w:rsidRPr="00CF2913">
        <w:rPr>
          <w:rFonts w:asciiTheme="minorHAnsi" w:hAnsiTheme="minorHAnsi"/>
          <w:b/>
          <w:color w:val="000000"/>
        </w:rPr>
        <w:t>YĆ PODDAWANE KONTROLI GRANICZNEJ NA POSZCZEGÓLNYCH PRZEJŚCIACH GRANICZNYCH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2"/>
        <w:gridCol w:w="2919"/>
        <w:gridCol w:w="1461"/>
        <w:gridCol w:w="4110"/>
      </w:tblGrid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Lp.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Przejście graniczne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Rodzaj przejścia granicznego</w:t>
            </w:r>
            <w:r w:rsidRPr="00CF2913">
              <w:rPr>
                <w:rFonts w:asciiTheme="minorHAnsi" w:hAnsiTheme="minorHAnsi"/>
                <w:color w:val="000000"/>
                <w:vertAlign w:val="superscript"/>
              </w:rPr>
              <w:t>1)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Rodzaj kontrolowanych pasz i pasz leczniczych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b/>
                <w:color w:val="000000"/>
              </w:rPr>
              <w:t>Województwo lubelskie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Dorohusk - Jagodzin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F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 xml:space="preserve">pasze i pasze </w:t>
            </w:r>
            <w:r w:rsidRPr="00CF2913">
              <w:rPr>
                <w:rFonts w:asciiTheme="minorHAnsi" w:hAnsiTheme="minorHAnsi"/>
                <w:color w:val="000000"/>
              </w:rPr>
              <w:t xml:space="preserve">lecznicze, niezawierające materiałów </w:t>
            </w:r>
            <w:r w:rsidRPr="00CF2913">
              <w:rPr>
                <w:rFonts w:asciiTheme="minorHAnsi" w:hAnsiTheme="minorHAnsi"/>
                <w:color w:val="000000"/>
              </w:rPr>
              <w:lastRenderedPageBreak/>
              <w:t>pochodzących z tkanek zwierząt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lastRenderedPageBreak/>
              <w:t>2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Dorohusk - Jagodzin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R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Terespol - Brześć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F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 xml:space="preserve">Kukuryki - </w:t>
            </w:r>
            <w:proofErr w:type="spellStart"/>
            <w:r w:rsidRPr="00CF2913">
              <w:rPr>
                <w:rFonts w:asciiTheme="minorHAnsi" w:hAnsiTheme="minorHAnsi"/>
                <w:color w:val="000000"/>
              </w:rPr>
              <w:t>Kozłowiczy</w:t>
            </w:r>
            <w:proofErr w:type="spellEnd"/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R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Hrebenne</w:t>
            </w:r>
            <w:r w:rsidRPr="00CF2913">
              <w:rPr>
                <w:rFonts w:asciiTheme="minorHAnsi" w:hAnsiTheme="minorHAnsi"/>
                <w:color w:val="000000"/>
              </w:rPr>
              <w:t xml:space="preserve"> - Rawa Ruska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R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Hrubieszów - Włodzimierz Wołyński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F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pasze i pasze lecznicze, niezawierające materiałów pochodzących z tkanek zwierząt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b/>
                <w:color w:val="000000"/>
              </w:rPr>
              <w:t>Województwo mazowieckie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Warszawa-Okęcie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A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b/>
                <w:color w:val="000000"/>
              </w:rPr>
              <w:t>Województwo podkarpackie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Korczowa - Krakowiec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R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Przemyśl - Mościska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F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pasze i pasze lecznicze, niezawierające materiałów pochodzących z tkanek zwierząt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b/>
                <w:color w:val="000000"/>
              </w:rPr>
              <w:t>Województwo podlaskie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 xml:space="preserve">Kuźnica Białostocka - </w:t>
            </w:r>
            <w:proofErr w:type="spellStart"/>
            <w:r w:rsidRPr="00CF2913">
              <w:rPr>
                <w:rFonts w:asciiTheme="minorHAnsi" w:hAnsiTheme="minorHAnsi"/>
                <w:color w:val="000000"/>
              </w:rPr>
              <w:t>Bruzgi</w:t>
            </w:r>
            <w:proofErr w:type="spellEnd"/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R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b/>
                <w:color w:val="000000"/>
              </w:rPr>
              <w:t>Województwo pomorskie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Gdynia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Gdańsk-Port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b/>
                <w:color w:val="000000"/>
              </w:rPr>
              <w:t>Województwo warmińsko-mazurskie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 xml:space="preserve">Bezledy - </w:t>
            </w:r>
            <w:proofErr w:type="spellStart"/>
            <w:r w:rsidRPr="00CF2913">
              <w:rPr>
                <w:rFonts w:asciiTheme="minorHAnsi" w:hAnsiTheme="minorHAnsi"/>
                <w:color w:val="000000"/>
              </w:rPr>
              <w:t>Bagrationowsk</w:t>
            </w:r>
            <w:proofErr w:type="spellEnd"/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R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Elbląg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pasze niezawierające materiałów pochodzących z tkanek zwierząt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b/>
                <w:color w:val="000000"/>
              </w:rPr>
              <w:t>Województwo zachodniopomorskie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Szczecin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wszystkie pasze i pasze lecznicze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Świnoujście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pasze i pasze lecznicze, niezawierające materiałów pochodzących z tkanek zwierząt</w:t>
            </w:r>
          </w:p>
        </w:tc>
      </w:tr>
      <w:tr w:rsidR="00AC17F8" w:rsidRPr="00CF2913">
        <w:trPr>
          <w:trHeight w:val="45"/>
          <w:tblCellSpacing w:w="0" w:type="auto"/>
        </w:trPr>
        <w:tc>
          <w:tcPr>
            <w:tcW w:w="67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30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Kołobrzeg</w:t>
            </w:r>
          </w:p>
        </w:tc>
        <w:tc>
          <w:tcPr>
            <w:tcW w:w="21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jc w:val="center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60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7F8" w:rsidRPr="00CF2913" w:rsidRDefault="00CF2913" w:rsidP="00CF2913">
            <w:pPr>
              <w:spacing w:after="0"/>
              <w:ind w:left="-567" w:right="-612"/>
              <w:rPr>
                <w:rFonts w:asciiTheme="minorHAnsi" w:hAnsiTheme="minorHAnsi"/>
              </w:rPr>
            </w:pPr>
            <w:r w:rsidRPr="00CF2913">
              <w:rPr>
                <w:rFonts w:asciiTheme="minorHAnsi" w:hAnsiTheme="minorHAnsi"/>
                <w:color w:val="000000"/>
              </w:rPr>
              <w:t>pasze i pasze lecznicze, niezawierające materiałów pochodzących z tkanek zwierząt</w:t>
            </w:r>
          </w:p>
        </w:tc>
      </w:tr>
    </w:tbl>
    <w:p w:rsidR="00AC17F8" w:rsidRPr="00CF2913" w:rsidRDefault="00CF2913" w:rsidP="00CF2913">
      <w:pPr>
        <w:spacing w:after="0"/>
        <w:ind w:left="-567" w:right="-612"/>
        <w:rPr>
          <w:rFonts w:asciiTheme="minorHAnsi" w:hAnsiTheme="minorHAnsi"/>
        </w:rPr>
      </w:pPr>
      <w:r w:rsidRPr="00CF2913">
        <w:rPr>
          <w:rFonts w:asciiTheme="minorHAnsi" w:hAnsiTheme="minorHAnsi"/>
          <w:color w:val="000000"/>
        </w:rPr>
        <w:t xml:space="preserve"> Objaśnienie:</w:t>
      </w:r>
    </w:p>
    <w:p w:rsidR="00AC17F8" w:rsidRPr="00CF2913" w:rsidRDefault="00CF2913" w:rsidP="00CF2913">
      <w:pPr>
        <w:spacing w:before="213" w:after="240"/>
        <w:ind w:left="-567" w:right="-612"/>
        <w:jc w:val="both"/>
        <w:rPr>
          <w:rFonts w:asciiTheme="minorHAnsi" w:hAnsiTheme="minorHAnsi"/>
        </w:rPr>
      </w:pPr>
      <w:r w:rsidRPr="00CF2913">
        <w:rPr>
          <w:rFonts w:asciiTheme="minorHAnsi" w:hAnsiTheme="minorHAnsi"/>
          <w:color w:val="000000"/>
          <w:vertAlign w:val="superscript"/>
        </w:rPr>
        <w:t xml:space="preserve">1) </w:t>
      </w:r>
      <w:r w:rsidRPr="00CF2913">
        <w:rPr>
          <w:rFonts w:asciiTheme="minorHAnsi" w:hAnsiTheme="minorHAnsi"/>
          <w:color w:val="000000"/>
        </w:rPr>
        <w:t xml:space="preserve"> poszczególne litery w kolumnie oznaczają:</w:t>
      </w:r>
    </w:p>
    <w:p w:rsidR="00AC17F8" w:rsidRPr="00CF2913" w:rsidRDefault="00CF2913" w:rsidP="00CF2913">
      <w:pPr>
        <w:spacing w:before="213" w:after="240"/>
        <w:ind w:left="-567" w:right="-612"/>
        <w:jc w:val="both"/>
        <w:rPr>
          <w:rFonts w:asciiTheme="minorHAnsi" w:hAnsiTheme="minorHAnsi"/>
        </w:rPr>
      </w:pPr>
      <w:r w:rsidRPr="00CF2913">
        <w:rPr>
          <w:rFonts w:asciiTheme="minorHAnsi" w:hAnsiTheme="minorHAnsi"/>
          <w:color w:val="000000"/>
        </w:rPr>
        <w:t>A - przejście graniczne lotnicze,</w:t>
      </w:r>
    </w:p>
    <w:p w:rsidR="00AC17F8" w:rsidRPr="00CF2913" w:rsidRDefault="00CF2913" w:rsidP="00CF2913">
      <w:pPr>
        <w:spacing w:before="213" w:after="240"/>
        <w:ind w:left="-567" w:right="-612"/>
        <w:jc w:val="both"/>
        <w:rPr>
          <w:rFonts w:asciiTheme="minorHAnsi" w:hAnsiTheme="minorHAnsi"/>
        </w:rPr>
      </w:pPr>
      <w:r w:rsidRPr="00CF2913">
        <w:rPr>
          <w:rFonts w:asciiTheme="minorHAnsi" w:hAnsiTheme="minorHAnsi"/>
          <w:color w:val="000000"/>
        </w:rPr>
        <w:t>F - przejście graniczne kolejowe,</w:t>
      </w:r>
    </w:p>
    <w:p w:rsidR="00AC17F8" w:rsidRPr="00CF2913" w:rsidRDefault="00CF2913" w:rsidP="00CF2913">
      <w:pPr>
        <w:spacing w:before="213" w:after="240"/>
        <w:ind w:left="-567" w:right="-612"/>
        <w:jc w:val="both"/>
        <w:rPr>
          <w:rFonts w:asciiTheme="minorHAnsi" w:hAnsiTheme="minorHAnsi"/>
        </w:rPr>
      </w:pPr>
      <w:r w:rsidRPr="00CF2913">
        <w:rPr>
          <w:rFonts w:asciiTheme="minorHAnsi" w:hAnsiTheme="minorHAnsi"/>
          <w:color w:val="000000"/>
        </w:rPr>
        <w:t xml:space="preserve">P - przejście graniczne </w:t>
      </w:r>
      <w:r w:rsidRPr="00CF2913">
        <w:rPr>
          <w:rFonts w:asciiTheme="minorHAnsi" w:hAnsiTheme="minorHAnsi"/>
          <w:color w:val="000000"/>
        </w:rPr>
        <w:t>morskie,</w:t>
      </w:r>
    </w:p>
    <w:p w:rsidR="00AC17F8" w:rsidRPr="00CF2913" w:rsidRDefault="00CF2913" w:rsidP="00CF2913">
      <w:pPr>
        <w:spacing w:before="213" w:after="240"/>
        <w:ind w:left="-567" w:right="-612"/>
        <w:jc w:val="both"/>
        <w:rPr>
          <w:rFonts w:asciiTheme="minorHAnsi" w:hAnsiTheme="minorHAnsi"/>
        </w:rPr>
      </w:pPr>
      <w:r w:rsidRPr="00CF2913">
        <w:rPr>
          <w:rFonts w:asciiTheme="minorHAnsi" w:hAnsiTheme="minorHAnsi"/>
          <w:color w:val="000000"/>
        </w:rPr>
        <w:t>R - przejście graniczne drogowe.</w:t>
      </w:r>
    </w:p>
    <w:p w:rsidR="00AC17F8" w:rsidRPr="00CF2913" w:rsidRDefault="00CF2913" w:rsidP="00CF2913">
      <w:pPr>
        <w:spacing w:before="1000" w:after="0"/>
        <w:ind w:left="-567" w:right="-612"/>
        <w:rPr>
          <w:rFonts w:asciiTheme="minorHAnsi" w:hAnsiTheme="minorHAnsi"/>
        </w:rPr>
      </w:pPr>
      <w:r w:rsidRPr="00CF2913">
        <w:rPr>
          <w:rFonts w:asciiTheme="minorHAnsi" w:hAnsiTheme="minorHAnsi"/>
          <w:color w:val="000000"/>
          <w:sz w:val="20"/>
          <w:vertAlign w:val="superscript"/>
        </w:rPr>
        <w:lastRenderedPageBreak/>
        <w:t>1</w:t>
      </w:r>
      <w:r w:rsidRPr="00CF2913">
        <w:rPr>
          <w:rFonts w:asciiTheme="minorHAnsi" w:hAnsiTheme="minorHAnsi"/>
          <w:color w:val="000000"/>
        </w:rPr>
        <w:t xml:space="preserve"> Minister Rolnictwa i Rozwoju Wsi kieruje działem administracji rządowej - rolnictwo, na podstawie </w:t>
      </w:r>
      <w:r w:rsidRPr="00CF2913">
        <w:rPr>
          <w:rFonts w:asciiTheme="minorHAnsi" w:hAnsiTheme="minorHAnsi"/>
          <w:color w:val="1B1B1B"/>
        </w:rPr>
        <w:t>§ 1 ust. 2 pkt 1</w:t>
      </w:r>
      <w:r w:rsidRPr="00CF2913">
        <w:rPr>
          <w:rFonts w:asciiTheme="minorHAnsi" w:hAnsiTheme="minorHAnsi"/>
          <w:color w:val="000000"/>
        </w:rPr>
        <w:t xml:space="preserve"> rozporządzenia Prezesa Rady Ministrów z dnia 22 września 2014 r. w sprawie szczegółowego zakresu działania Ministra Rolnictwa i Rozwoju Wsi (Dz. U. poz. 1261).</w:t>
      </w:r>
      <w:bookmarkEnd w:id="0"/>
    </w:p>
    <w:sectPr w:rsidR="00AC17F8" w:rsidRPr="00CF291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8"/>
    <w:rsid w:val="00AC17F8"/>
    <w:rsid w:val="00C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0B08-C8C6-4899-BF8B-6EB64C52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Mazur</dc:creator>
  <cp:lastModifiedBy>Tomasz Mazur</cp:lastModifiedBy>
  <cp:revision>2</cp:revision>
  <cp:lastPrinted>2016-05-19T12:00:00Z</cp:lastPrinted>
  <dcterms:created xsi:type="dcterms:W3CDTF">2016-05-19T12:01:00Z</dcterms:created>
  <dcterms:modified xsi:type="dcterms:W3CDTF">2016-05-19T12:01:00Z</dcterms:modified>
</cp:coreProperties>
</file>